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แผนการจัดการเรียนรู้ (แบบฟอร์มตัวอย่าง)</w:t>
      </w:r>
    </w:p>
    <w:p>
      <w:r>
        <w:t>แบบฟอร์มทั่วไปสำหรับฝึกในคลาส — ใช้แบบฟอร์มของสถาบันตัวเองแทนได้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กลุ่มสาระ / รายวิชา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ชั้น / ภาคเรียน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หน่วยการเรียนรู้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เรื่อง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เวลา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ผู้สอน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1. มาตรฐาน / ตัวชี้วัด</w:t>
      </w:r>
    </w:p>
    <w:p/>
    <w:p>
      <w:pPr>
        <w:pStyle w:val="Heading2"/>
      </w:pPr>
      <w:r>
        <w:t>2. จุดประสงค์การเรียนรู้ (ความรู้ · ทักษะ · เจตคติ)</w:t>
      </w:r>
    </w:p>
    <w:p/>
    <w:p>
      <w:pPr>
        <w:pStyle w:val="Heading2"/>
      </w:pPr>
      <w:r>
        <w:t>3. สาระสำคัญ</w:t>
      </w:r>
    </w:p>
    <w:p/>
    <w:p>
      <w:pPr>
        <w:pStyle w:val="Heading2"/>
      </w:pPr>
      <w:r>
        <w:t>4. กิจกรรมการเรียนรู้ (นำเข้าสู่บทเรียน · ขั้นสอน · กิจกรรมกลุ่ม · สรุป) พร้อมเวลากำกับ</w:t>
      </w:r>
    </w:p>
    <w:p/>
    <w:p>
      <w:pPr>
        <w:pStyle w:val="Heading2"/>
      </w:pPr>
      <w:r>
        <w:t>5. สื่อและแหล่งเรียนรู้</w:t>
      </w:r>
    </w:p>
    <w:p/>
    <w:p>
      <w:pPr>
        <w:pStyle w:val="Heading2"/>
      </w:pPr>
      <w:r>
        <w:t>6. การวัดและประเมินผล (วิธีการ · เครื่องมือ · เกณฑ์)</w:t>
      </w:r>
    </w:p>
    <w:p/>
    <w:p>
      <w:pPr>
        <w:pStyle w:val="Heading2"/>
      </w:pPr>
      <w:r>
        <w:t>7. บันทึกหลังสอน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New" w:hAnsi="TH Sarabun New" w:eastAsia="TH Sarabun New" w:cs="TH Sarabun New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